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690F1" w14:textId="77777777" w:rsidR="00596FEA" w:rsidRPr="00FF1D07" w:rsidRDefault="00FF1D07" w:rsidP="00FF1D07">
      <w:pPr>
        <w:ind w:firstLine="709"/>
        <w:jc w:val="right"/>
        <w:rPr>
          <w:sz w:val="24"/>
          <w:szCs w:val="24"/>
        </w:rPr>
      </w:pPr>
      <w:bookmarkStart w:id="0" w:name="_GoBack"/>
      <w:bookmarkEnd w:id="0"/>
      <w:r w:rsidRPr="00FF1D07">
        <w:rPr>
          <w:sz w:val="24"/>
          <w:szCs w:val="24"/>
        </w:rPr>
        <w:t>PRIJEDLOG</w:t>
      </w:r>
    </w:p>
    <w:p w14:paraId="44A33854" w14:textId="77777777" w:rsidR="00596FEA" w:rsidRPr="00FF1D07" w:rsidRDefault="00596FEA" w:rsidP="00596FEA">
      <w:pPr>
        <w:ind w:firstLine="709"/>
        <w:jc w:val="both"/>
        <w:rPr>
          <w:sz w:val="24"/>
          <w:szCs w:val="24"/>
        </w:rPr>
      </w:pPr>
    </w:p>
    <w:p w14:paraId="44B4D2FF" w14:textId="77777777" w:rsidR="00596FEA" w:rsidRPr="00FF1D07" w:rsidRDefault="00596FEA" w:rsidP="00596FEA">
      <w:pPr>
        <w:ind w:firstLine="709"/>
        <w:jc w:val="both"/>
        <w:rPr>
          <w:sz w:val="24"/>
          <w:szCs w:val="24"/>
        </w:rPr>
      </w:pPr>
      <w:r w:rsidRPr="00FF1D07">
        <w:rPr>
          <w:sz w:val="24"/>
          <w:szCs w:val="24"/>
        </w:rPr>
        <w:t xml:space="preserve">Na temelju </w:t>
      </w:r>
      <w:r w:rsidRPr="00FF1D07">
        <w:rPr>
          <w:color w:val="auto"/>
          <w:sz w:val="24"/>
          <w:szCs w:val="24"/>
        </w:rPr>
        <w:t xml:space="preserve">članka 26. stavka 2. </w:t>
      </w:r>
      <w:r w:rsidRPr="00FF1D07">
        <w:rPr>
          <w:sz w:val="24"/>
          <w:szCs w:val="24"/>
        </w:rPr>
        <w:t>i članka 42. stavka 1. Zakona o lokalnim porezima (Narodne novine 115/16, 101/17, 114/22, 114/23 i 152/24) i članka 41. točke 2. Statuta Grada Zagreba (Službeni glasnik Grada Zagreba 23/16, 2/18, 23/18, 3/20, 3/21, 11/21 – pročišćeni tekst i 16/22), Gradska skupština Grada Zagreba, na__. sjednici, ______2026., donijela je</w:t>
      </w:r>
    </w:p>
    <w:p w14:paraId="680F4A5D" w14:textId="77777777" w:rsidR="00596FEA" w:rsidRPr="00FF1D07" w:rsidRDefault="00596FEA" w:rsidP="00596FEA">
      <w:pPr>
        <w:jc w:val="both"/>
        <w:rPr>
          <w:b/>
          <w:sz w:val="24"/>
          <w:szCs w:val="24"/>
        </w:rPr>
      </w:pPr>
    </w:p>
    <w:p w14:paraId="2DA4C7CC" w14:textId="77777777" w:rsidR="00596FEA" w:rsidRPr="00FF1D07" w:rsidRDefault="00596FEA" w:rsidP="00596FEA">
      <w:pPr>
        <w:jc w:val="center"/>
        <w:rPr>
          <w:b/>
          <w:sz w:val="24"/>
          <w:szCs w:val="24"/>
        </w:rPr>
      </w:pPr>
    </w:p>
    <w:p w14:paraId="2591BA2C" w14:textId="77777777" w:rsidR="00596FEA" w:rsidRPr="00FF1D07" w:rsidRDefault="00596FEA" w:rsidP="00596FEA">
      <w:pPr>
        <w:jc w:val="center"/>
        <w:rPr>
          <w:b/>
          <w:sz w:val="24"/>
          <w:szCs w:val="24"/>
        </w:rPr>
      </w:pPr>
      <w:r w:rsidRPr="00FF1D07">
        <w:rPr>
          <w:b/>
          <w:sz w:val="24"/>
          <w:szCs w:val="24"/>
        </w:rPr>
        <w:t>ODLUKU</w:t>
      </w:r>
    </w:p>
    <w:p w14:paraId="629FF463" w14:textId="77777777" w:rsidR="00596FEA" w:rsidRPr="00FF1D07" w:rsidRDefault="00596FEA" w:rsidP="00596FEA">
      <w:pPr>
        <w:jc w:val="center"/>
        <w:rPr>
          <w:sz w:val="24"/>
          <w:szCs w:val="24"/>
        </w:rPr>
      </w:pPr>
    </w:p>
    <w:p w14:paraId="2D6F61F7" w14:textId="77777777" w:rsidR="00596FEA" w:rsidRPr="00FF1D07" w:rsidRDefault="00596FEA" w:rsidP="00596FEA">
      <w:pPr>
        <w:jc w:val="center"/>
        <w:rPr>
          <w:sz w:val="24"/>
          <w:szCs w:val="24"/>
        </w:rPr>
      </w:pPr>
      <w:r w:rsidRPr="00FF1D07">
        <w:rPr>
          <w:b/>
          <w:sz w:val="24"/>
          <w:szCs w:val="24"/>
        </w:rPr>
        <w:t xml:space="preserve">o izmjenama Odluke o lokalnim porezima </w:t>
      </w:r>
    </w:p>
    <w:p w14:paraId="250E1F11" w14:textId="77777777" w:rsidR="00596FEA" w:rsidRPr="00FF1D07" w:rsidRDefault="00596FEA" w:rsidP="00596FEA">
      <w:pPr>
        <w:jc w:val="both"/>
        <w:rPr>
          <w:sz w:val="24"/>
          <w:szCs w:val="24"/>
        </w:rPr>
      </w:pPr>
    </w:p>
    <w:p w14:paraId="29CA9CF4" w14:textId="77777777" w:rsidR="00596FEA" w:rsidRPr="00FF1D07" w:rsidRDefault="00596FEA" w:rsidP="00596FEA">
      <w:pPr>
        <w:jc w:val="both"/>
        <w:rPr>
          <w:sz w:val="24"/>
          <w:szCs w:val="24"/>
        </w:rPr>
      </w:pPr>
    </w:p>
    <w:p w14:paraId="5CF404F2" w14:textId="77777777" w:rsidR="00596FEA" w:rsidRPr="00FF1D07" w:rsidRDefault="00596FEA" w:rsidP="00596FEA">
      <w:pPr>
        <w:jc w:val="center"/>
        <w:rPr>
          <w:sz w:val="24"/>
          <w:szCs w:val="24"/>
        </w:rPr>
      </w:pPr>
      <w:r w:rsidRPr="00FF1D07">
        <w:rPr>
          <w:sz w:val="24"/>
          <w:szCs w:val="24"/>
        </w:rPr>
        <w:t>Članak 1.</w:t>
      </w:r>
    </w:p>
    <w:p w14:paraId="186E9C9F" w14:textId="77777777" w:rsidR="00596FEA" w:rsidRPr="00FF1D07" w:rsidRDefault="00596FEA" w:rsidP="00596FEA">
      <w:pPr>
        <w:jc w:val="both"/>
        <w:rPr>
          <w:sz w:val="24"/>
          <w:szCs w:val="24"/>
        </w:rPr>
      </w:pPr>
    </w:p>
    <w:p w14:paraId="667B3808" w14:textId="77777777" w:rsidR="00596FEA" w:rsidRPr="00FF1D07" w:rsidRDefault="00596FEA" w:rsidP="00596FEA">
      <w:pPr>
        <w:ind w:firstLine="708"/>
        <w:jc w:val="both"/>
        <w:rPr>
          <w:sz w:val="24"/>
          <w:szCs w:val="24"/>
        </w:rPr>
      </w:pPr>
      <w:r w:rsidRPr="00FF1D07">
        <w:rPr>
          <w:sz w:val="24"/>
          <w:szCs w:val="24"/>
        </w:rPr>
        <w:t>U Odluci o lokalnim porezima (Službeni glasnik Grada Zagreba 42</w:t>
      </w:r>
      <w:r w:rsidRPr="00FF1D07">
        <w:rPr>
          <w:color w:val="auto"/>
          <w:sz w:val="24"/>
          <w:szCs w:val="24"/>
        </w:rPr>
        <w:t xml:space="preserve">/23) </w:t>
      </w:r>
      <w:r w:rsidRPr="00FF1D07">
        <w:rPr>
          <w:sz w:val="24"/>
          <w:szCs w:val="24"/>
        </w:rPr>
        <w:t>članak 1. mijenja se i glasi:</w:t>
      </w:r>
    </w:p>
    <w:p w14:paraId="2021748F" w14:textId="77777777" w:rsidR="00596FEA" w:rsidRPr="00FF1D07" w:rsidRDefault="00596FEA" w:rsidP="00596FEA">
      <w:pPr>
        <w:ind w:firstLine="708"/>
        <w:jc w:val="both"/>
        <w:rPr>
          <w:sz w:val="24"/>
          <w:szCs w:val="24"/>
        </w:rPr>
      </w:pPr>
      <w:r w:rsidRPr="00FF1D07">
        <w:rPr>
          <w:sz w:val="24"/>
          <w:szCs w:val="24"/>
        </w:rPr>
        <w:t>„Ovom se odlukom utvrđuje porez na nekretnine, visina poreza na nekretnine te nadležno porezno tijelo za utvrđivanje, evidentiranje, nadzor, naplatu i ovrhu radi naplate poreza na nasljedstva i darove i poreza na nekretnine.“.</w:t>
      </w:r>
    </w:p>
    <w:p w14:paraId="3E8149C5" w14:textId="77777777" w:rsidR="00596FEA" w:rsidRPr="00FF1D07" w:rsidRDefault="00596FEA" w:rsidP="00596FEA">
      <w:pPr>
        <w:ind w:firstLine="708"/>
        <w:rPr>
          <w:sz w:val="24"/>
          <w:szCs w:val="24"/>
        </w:rPr>
      </w:pPr>
    </w:p>
    <w:p w14:paraId="00F7F0C6" w14:textId="77777777" w:rsidR="00596FEA" w:rsidRPr="00FF1D07" w:rsidRDefault="00596FEA" w:rsidP="00596FEA">
      <w:pPr>
        <w:jc w:val="center"/>
        <w:rPr>
          <w:sz w:val="24"/>
          <w:szCs w:val="24"/>
        </w:rPr>
      </w:pPr>
      <w:r w:rsidRPr="00FF1D07">
        <w:rPr>
          <w:sz w:val="24"/>
          <w:szCs w:val="24"/>
        </w:rPr>
        <w:t>Članak 2.</w:t>
      </w:r>
    </w:p>
    <w:p w14:paraId="42DC861D" w14:textId="77777777" w:rsidR="00596FEA" w:rsidRPr="00FF1D07" w:rsidRDefault="00596FEA" w:rsidP="00596FEA">
      <w:pPr>
        <w:ind w:firstLine="708"/>
        <w:rPr>
          <w:sz w:val="24"/>
          <w:szCs w:val="24"/>
        </w:rPr>
      </w:pPr>
    </w:p>
    <w:p w14:paraId="2111EA7E" w14:textId="77777777" w:rsidR="00596FEA" w:rsidRPr="00FF1D07" w:rsidRDefault="00596FEA" w:rsidP="00596FEA">
      <w:pPr>
        <w:ind w:firstLine="708"/>
        <w:rPr>
          <w:sz w:val="24"/>
          <w:szCs w:val="24"/>
        </w:rPr>
      </w:pPr>
      <w:r w:rsidRPr="00FF1D07">
        <w:rPr>
          <w:sz w:val="24"/>
          <w:szCs w:val="24"/>
        </w:rPr>
        <w:t>U članku 2. točka 4. mijenja se i glasi:</w:t>
      </w:r>
    </w:p>
    <w:p w14:paraId="475DAE8D" w14:textId="77777777" w:rsidR="00596FEA" w:rsidRPr="00FF1D07" w:rsidRDefault="00596FEA" w:rsidP="00596FEA">
      <w:pPr>
        <w:ind w:firstLine="708"/>
        <w:rPr>
          <w:sz w:val="24"/>
          <w:szCs w:val="24"/>
        </w:rPr>
      </w:pPr>
      <w:r w:rsidRPr="00FF1D07">
        <w:rPr>
          <w:sz w:val="24"/>
          <w:szCs w:val="24"/>
        </w:rPr>
        <w:t>„4. porez na nekretnine</w:t>
      </w:r>
      <w:r w:rsidRPr="00FF1D07">
        <w:rPr>
          <w:color w:val="EE0000"/>
          <w:sz w:val="24"/>
          <w:szCs w:val="24"/>
        </w:rPr>
        <w:t>.</w:t>
      </w:r>
      <w:r w:rsidRPr="00FF1D07">
        <w:rPr>
          <w:sz w:val="24"/>
          <w:szCs w:val="24"/>
        </w:rPr>
        <w:t>“.</w:t>
      </w:r>
    </w:p>
    <w:p w14:paraId="6FFE3BB3" w14:textId="77777777" w:rsidR="00596FEA" w:rsidRPr="00491A11" w:rsidRDefault="00596FEA" w:rsidP="00596FEA">
      <w:pPr>
        <w:jc w:val="both"/>
        <w:rPr>
          <w:b/>
          <w:color w:val="auto"/>
          <w:sz w:val="24"/>
          <w:szCs w:val="24"/>
          <w:lang w:val="en-US"/>
        </w:rPr>
      </w:pPr>
    </w:p>
    <w:p w14:paraId="07453220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>Članak 3.</w:t>
      </w:r>
    </w:p>
    <w:p w14:paraId="04A09EEA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</w:p>
    <w:p w14:paraId="20FD2DB5" w14:textId="77777777" w:rsidR="00596FEA" w:rsidRPr="00491A11" w:rsidRDefault="00596FEA" w:rsidP="00596FEA">
      <w:pPr>
        <w:jc w:val="both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ab/>
        <w:t>Podnaslov iznad članka 4. i članak 4. mijenjaju se i glase:</w:t>
      </w:r>
    </w:p>
    <w:p w14:paraId="2BCF4329" w14:textId="77777777" w:rsidR="00596FEA" w:rsidRPr="00491A11" w:rsidRDefault="00596FEA" w:rsidP="00596FEA">
      <w:pPr>
        <w:jc w:val="both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ab/>
        <w:t>„</w:t>
      </w:r>
      <w:r w:rsidRPr="00491A11">
        <w:rPr>
          <w:b/>
          <w:bCs/>
          <w:color w:val="auto"/>
          <w:sz w:val="24"/>
          <w:szCs w:val="24"/>
        </w:rPr>
        <w:t>Porez na nekretnine</w:t>
      </w:r>
    </w:p>
    <w:p w14:paraId="6BA88768" w14:textId="77777777" w:rsidR="00491A11" w:rsidRDefault="00491A11" w:rsidP="00596FEA">
      <w:pPr>
        <w:jc w:val="center"/>
        <w:rPr>
          <w:b/>
          <w:color w:val="auto"/>
          <w:sz w:val="24"/>
          <w:szCs w:val="24"/>
        </w:rPr>
      </w:pPr>
    </w:p>
    <w:p w14:paraId="265568BE" w14:textId="363007D0" w:rsidR="00596FEA" w:rsidRPr="00491A11" w:rsidRDefault="00596FEA" w:rsidP="00596FEA">
      <w:pPr>
        <w:jc w:val="center"/>
        <w:rPr>
          <w:b/>
          <w:color w:val="auto"/>
          <w:sz w:val="24"/>
          <w:szCs w:val="24"/>
        </w:rPr>
      </w:pPr>
      <w:r w:rsidRPr="00491A11">
        <w:rPr>
          <w:b/>
          <w:color w:val="auto"/>
          <w:sz w:val="24"/>
          <w:szCs w:val="24"/>
        </w:rPr>
        <w:t>Članak 4.</w:t>
      </w:r>
    </w:p>
    <w:p w14:paraId="35A00ECD" w14:textId="77777777" w:rsidR="00596FEA" w:rsidRPr="00491A11" w:rsidRDefault="00596FEA" w:rsidP="00596FEA">
      <w:pPr>
        <w:jc w:val="both"/>
        <w:rPr>
          <w:color w:val="auto"/>
          <w:sz w:val="24"/>
          <w:szCs w:val="24"/>
        </w:rPr>
      </w:pPr>
    </w:p>
    <w:p w14:paraId="586496C7" w14:textId="77777777" w:rsidR="00596FEA" w:rsidRPr="00491A11" w:rsidRDefault="00596FEA" w:rsidP="00596FEA">
      <w:pPr>
        <w:ind w:firstLine="708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>Porez na nekretnine plaća se 8,00 eura po jednom četvornom metru korisne površine nekretnine na području Grada Zagreba.“.</w:t>
      </w:r>
    </w:p>
    <w:p w14:paraId="25F93500" w14:textId="77777777" w:rsidR="00596FEA" w:rsidRPr="00491A11" w:rsidRDefault="00596FEA" w:rsidP="00596FEA">
      <w:pPr>
        <w:jc w:val="both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 xml:space="preserve"> </w:t>
      </w:r>
    </w:p>
    <w:p w14:paraId="6472F945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>Članak 4.</w:t>
      </w:r>
    </w:p>
    <w:p w14:paraId="29D1B5B8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</w:p>
    <w:p w14:paraId="6D350BAA" w14:textId="77777777" w:rsidR="00596FEA" w:rsidRPr="00491A11" w:rsidRDefault="00596FEA" w:rsidP="00596FEA">
      <w:pPr>
        <w:jc w:val="both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ab/>
        <w:t>U članku 5. riječi: „kuće za odmor“ zamjenjuju se riječju: „nekretnine“.</w:t>
      </w:r>
    </w:p>
    <w:p w14:paraId="270D5EF6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</w:p>
    <w:p w14:paraId="4700D3EA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</w:p>
    <w:p w14:paraId="05CE9BF7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>Članak 5.</w:t>
      </w:r>
    </w:p>
    <w:p w14:paraId="6242120B" w14:textId="77777777" w:rsidR="00596FEA" w:rsidRPr="00491A11" w:rsidRDefault="00596FEA" w:rsidP="00596FEA">
      <w:pPr>
        <w:jc w:val="both"/>
        <w:rPr>
          <w:color w:val="auto"/>
          <w:sz w:val="24"/>
          <w:szCs w:val="24"/>
        </w:rPr>
      </w:pPr>
    </w:p>
    <w:p w14:paraId="1BBB1C7F" w14:textId="77777777" w:rsidR="00596FEA" w:rsidRPr="00491A11" w:rsidRDefault="00596FEA" w:rsidP="00FF1D07">
      <w:pPr>
        <w:jc w:val="both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t xml:space="preserve">           </w:t>
      </w:r>
      <w:r w:rsidR="00296E3F" w:rsidRPr="00491A11">
        <w:rPr>
          <w:color w:val="auto"/>
          <w:sz w:val="24"/>
          <w:szCs w:val="24"/>
        </w:rPr>
        <w:t xml:space="preserve">U postupcima </w:t>
      </w:r>
      <w:r w:rsidRPr="00491A11">
        <w:rPr>
          <w:color w:val="auto"/>
          <w:sz w:val="24"/>
          <w:szCs w:val="24"/>
        </w:rPr>
        <w:t xml:space="preserve">utvrđivanja i naplate poreza na </w:t>
      </w:r>
      <w:r w:rsidR="00FF1D07" w:rsidRPr="00491A11">
        <w:rPr>
          <w:color w:val="auto"/>
          <w:sz w:val="24"/>
          <w:szCs w:val="24"/>
        </w:rPr>
        <w:t xml:space="preserve">nekretnine </w:t>
      </w:r>
      <w:r w:rsidR="008A7C71" w:rsidRPr="00491A11">
        <w:rPr>
          <w:color w:val="auto"/>
          <w:sz w:val="24"/>
          <w:szCs w:val="24"/>
        </w:rPr>
        <w:t xml:space="preserve">koji su </w:t>
      </w:r>
      <w:r w:rsidRPr="00491A11">
        <w:rPr>
          <w:color w:val="auto"/>
          <w:sz w:val="24"/>
          <w:szCs w:val="24"/>
        </w:rPr>
        <w:t xml:space="preserve">započeti </w:t>
      </w:r>
      <w:r w:rsidR="00FF1D07" w:rsidRPr="00491A11">
        <w:rPr>
          <w:color w:val="auto"/>
          <w:sz w:val="24"/>
          <w:szCs w:val="24"/>
        </w:rPr>
        <w:t>prije stupanja na snagu ove odluke</w:t>
      </w:r>
      <w:r w:rsidR="008A7C71" w:rsidRPr="00491A11">
        <w:rPr>
          <w:color w:val="auto"/>
          <w:sz w:val="24"/>
          <w:szCs w:val="24"/>
        </w:rPr>
        <w:t>,</w:t>
      </w:r>
      <w:r w:rsidR="00FF1D07" w:rsidRPr="00491A11">
        <w:rPr>
          <w:color w:val="auto"/>
          <w:sz w:val="24"/>
          <w:szCs w:val="24"/>
        </w:rPr>
        <w:t xml:space="preserve"> </w:t>
      </w:r>
      <w:r w:rsidR="008A7C71" w:rsidRPr="00491A11">
        <w:rPr>
          <w:color w:val="auto"/>
          <w:sz w:val="24"/>
          <w:szCs w:val="24"/>
        </w:rPr>
        <w:t>visina poreza na nekretnine utvrdit će se u visini poreza na kuće za odmor utvrđenog Odlukom</w:t>
      </w:r>
      <w:r w:rsidR="00FF1D07" w:rsidRPr="00491A11">
        <w:rPr>
          <w:color w:val="auto"/>
          <w:sz w:val="24"/>
          <w:szCs w:val="24"/>
        </w:rPr>
        <w:t xml:space="preserve"> o lokalnim porezima (Službeni glasnik Grada Zagreba 42/23)</w:t>
      </w:r>
      <w:r w:rsidR="008A7C71" w:rsidRPr="00491A11">
        <w:rPr>
          <w:color w:val="auto"/>
          <w:sz w:val="24"/>
          <w:szCs w:val="24"/>
        </w:rPr>
        <w:t>.</w:t>
      </w:r>
      <w:r w:rsidR="00FF1D07" w:rsidRPr="00491A11">
        <w:rPr>
          <w:color w:val="auto"/>
          <w:sz w:val="24"/>
          <w:szCs w:val="24"/>
        </w:rPr>
        <w:t xml:space="preserve"> </w:t>
      </w:r>
    </w:p>
    <w:p w14:paraId="7440E836" w14:textId="77777777" w:rsidR="00FF1D07" w:rsidRPr="00491A11" w:rsidRDefault="00FF1D07" w:rsidP="00FF1D07">
      <w:pPr>
        <w:jc w:val="both"/>
        <w:rPr>
          <w:color w:val="auto"/>
          <w:sz w:val="24"/>
          <w:szCs w:val="24"/>
        </w:rPr>
      </w:pPr>
    </w:p>
    <w:p w14:paraId="791942AB" w14:textId="77777777" w:rsidR="00FF1D07" w:rsidRPr="00491A11" w:rsidRDefault="00FF1D07" w:rsidP="00FF1D07">
      <w:pPr>
        <w:jc w:val="both"/>
        <w:rPr>
          <w:color w:val="auto"/>
          <w:sz w:val="24"/>
          <w:szCs w:val="24"/>
        </w:rPr>
      </w:pPr>
    </w:p>
    <w:p w14:paraId="591F9F6B" w14:textId="77777777" w:rsidR="00596FEA" w:rsidRPr="00491A11" w:rsidRDefault="00596FEA" w:rsidP="00596FEA">
      <w:pPr>
        <w:jc w:val="center"/>
        <w:rPr>
          <w:color w:val="auto"/>
          <w:sz w:val="24"/>
          <w:szCs w:val="24"/>
        </w:rPr>
      </w:pPr>
      <w:r w:rsidRPr="00491A11">
        <w:rPr>
          <w:color w:val="auto"/>
          <w:sz w:val="24"/>
          <w:szCs w:val="24"/>
        </w:rPr>
        <w:lastRenderedPageBreak/>
        <w:t>Članak 6.</w:t>
      </w:r>
      <w:r w:rsidRPr="00491A11">
        <w:rPr>
          <w:strike/>
          <w:color w:val="auto"/>
          <w:sz w:val="24"/>
          <w:szCs w:val="24"/>
        </w:rPr>
        <w:t xml:space="preserve"> </w:t>
      </w:r>
    </w:p>
    <w:p w14:paraId="2D33AB1B" w14:textId="77777777" w:rsidR="00596FEA" w:rsidRPr="00FF1D07" w:rsidRDefault="00596FEA" w:rsidP="00596FEA">
      <w:pPr>
        <w:jc w:val="both"/>
        <w:rPr>
          <w:sz w:val="24"/>
          <w:szCs w:val="24"/>
        </w:rPr>
      </w:pPr>
    </w:p>
    <w:p w14:paraId="3237FF7B" w14:textId="77777777" w:rsidR="00596FEA" w:rsidRPr="00FF1D07" w:rsidRDefault="00596FEA" w:rsidP="00596FEA">
      <w:pPr>
        <w:jc w:val="both"/>
        <w:rPr>
          <w:sz w:val="24"/>
          <w:szCs w:val="24"/>
        </w:rPr>
      </w:pPr>
      <w:r w:rsidRPr="00FF1D07">
        <w:rPr>
          <w:sz w:val="24"/>
          <w:szCs w:val="24"/>
        </w:rPr>
        <w:tab/>
        <w:t xml:space="preserve">Ova će </w:t>
      </w:r>
      <w:r w:rsidR="00FF1D07" w:rsidRPr="00FF1D07">
        <w:rPr>
          <w:sz w:val="24"/>
          <w:szCs w:val="24"/>
        </w:rPr>
        <w:t>o</w:t>
      </w:r>
      <w:r w:rsidRPr="00FF1D07">
        <w:rPr>
          <w:sz w:val="24"/>
          <w:szCs w:val="24"/>
        </w:rPr>
        <w:t>dluka biti objavljena u Službenom glasniku Grada Zagreba, a stupa na snagu 1. siječnja 2027.</w:t>
      </w:r>
    </w:p>
    <w:p w14:paraId="2950CEE7" w14:textId="77777777" w:rsidR="00596FEA" w:rsidRPr="00FF1D07" w:rsidRDefault="00596FEA" w:rsidP="00596FEA">
      <w:pPr>
        <w:jc w:val="both"/>
        <w:rPr>
          <w:sz w:val="24"/>
          <w:szCs w:val="24"/>
        </w:rPr>
      </w:pPr>
    </w:p>
    <w:p w14:paraId="1C1E36C2" w14:textId="77777777" w:rsidR="00596FEA" w:rsidRPr="00FF1D07" w:rsidRDefault="00596FEA" w:rsidP="00596FEA">
      <w:pPr>
        <w:jc w:val="both"/>
        <w:rPr>
          <w:sz w:val="24"/>
          <w:szCs w:val="24"/>
        </w:rPr>
      </w:pPr>
      <w:r w:rsidRPr="00FF1D07">
        <w:rPr>
          <w:sz w:val="24"/>
          <w:szCs w:val="24"/>
        </w:rPr>
        <w:t xml:space="preserve">KLASA: </w:t>
      </w:r>
    </w:p>
    <w:p w14:paraId="4E2764DA" w14:textId="77777777" w:rsidR="00596FEA" w:rsidRPr="00FF1D07" w:rsidRDefault="00596FEA" w:rsidP="00596FEA">
      <w:pPr>
        <w:jc w:val="both"/>
        <w:rPr>
          <w:sz w:val="24"/>
          <w:szCs w:val="24"/>
        </w:rPr>
      </w:pPr>
      <w:r w:rsidRPr="00FF1D07">
        <w:rPr>
          <w:sz w:val="24"/>
          <w:szCs w:val="24"/>
        </w:rPr>
        <w:t xml:space="preserve">URBROJ: </w:t>
      </w:r>
    </w:p>
    <w:p w14:paraId="5854D7C2" w14:textId="77777777" w:rsidR="00596FEA" w:rsidRPr="00FF1D07" w:rsidRDefault="00596FEA" w:rsidP="00596FEA">
      <w:pPr>
        <w:jc w:val="both"/>
        <w:rPr>
          <w:sz w:val="24"/>
          <w:szCs w:val="24"/>
        </w:rPr>
      </w:pPr>
      <w:r w:rsidRPr="00FF1D07">
        <w:rPr>
          <w:sz w:val="24"/>
          <w:szCs w:val="24"/>
        </w:rPr>
        <w:t>Zagreb,</w:t>
      </w:r>
    </w:p>
    <w:p w14:paraId="49E62224" w14:textId="77777777" w:rsidR="00596FEA" w:rsidRPr="00FF1D07" w:rsidRDefault="00596FEA" w:rsidP="00596FEA">
      <w:pPr>
        <w:ind w:left="4200"/>
        <w:jc w:val="center"/>
        <w:rPr>
          <w:b/>
          <w:sz w:val="24"/>
          <w:szCs w:val="24"/>
        </w:rPr>
      </w:pPr>
      <w:r w:rsidRPr="00FF1D07">
        <w:rPr>
          <w:b/>
          <w:sz w:val="24"/>
          <w:szCs w:val="24"/>
        </w:rPr>
        <w:t>PREDSJEDNIK</w:t>
      </w:r>
    </w:p>
    <w:p w14:paraId="1CB891CD" w14:textId="77777777" w:rsidR="00596FEA" w:rsidRPr="00FF1D07" w:rsidRDefault="00596FEA" w:rsidP="00596FEA">
      <w:pPr>
        <w:ind w:left="4200"/>
        <w:jc w:val="center"/>
        <w:rPr>
          <w:b/>
          <w:sz w:val="24"/>
          <w:szCs w:val="24"/>
        </w:rPr>
      </w:pPr>
      <w:r w:rsidRPr="00FF1D07">
        <w:rPr>
          <w:b/>
          <w:sz w:val="24"/>
          <w:szCs w:val="24"/>
        </w:rPr>
        <w:t>GRADSKE SKUPŠTINE</w:t>
      </w:r>
    </w:p>
    <w:p w14:paraId="6FBE2D54" w14:textId="77777777" w:rsidR="00596FEA" w:rsidRPr="00FF1D07" w:rsidRDefault="00596FEA" w:rsidP="00596FEA">
      <w:pPr>
        <w:ind w:left="4200"/>
        <w:jc w:val="center"/>
        <w:rPr>
          <w:sz w:val="24"/>
          <w:szCs w:val="24"/>
        </w:rPr>
      </w:pPr>
    </w:p>
    <w:p w14:paraId="6DDDD0C5" w14:textId="77777777" w:rsidR="00596FEA" w:rsidRPr="00FF1D07" w:rsidRDefault="00596FEA" w:rsidP="00596FEA">
      <w:pPr>
        <w:ind w:left="705"/>
        <w:jc w:val="both"/>
        <w:rPr>
          <w:sz w:val="24"/>
          <w:szCs w:val="24"/>
        </w:rPr>
      </w:pPr>
      <w:r w:rsidRPr="00FF1D07">
        <w:rPr>
          <w:rFonts w:eastAsia="Calibri"/>
          <w:b/>
          <w:sz w:val="24"/>
          <w:szCs w:val="24"/>
        </w:rPr>
        <w:tab/>
      </w:r>
      <w:r w:rsidRPr="00FF1D07">
        <w:rPr>
          <w:rFonts w:eastAsia="Calibri"/>
          <w:b/>
          <w:sz w:val="24"/>
          <w:szCs w:val="24"/>
        </w:rPr>
        <w:tab/>
      </w:r>
      <w:r w:rsidRPr="00FF1D07">
        <w:rPr>
          <w:rFonts w:eastAsia="Calibri"/>
          <w:b/>
          <w:sz w:val="24"/>
          <w:szCs w:val="24"/>
        </w:rPr>
        <w:tab/>
      </w:r>
      <w:r w:rsidRPr="00FF1D07">
        <w:rPr>
          <w:rFonts w:eastAsia="Calibri"/>
          <w:b/>
          <w:sz w:val="24"/>
          <w:szCs w:val="24"/>
        </w:rPr>
        <w:tab/>
      </w:r>
      <w:r w:rsidRPr="00FF1D07">
        <w:rPr>
          <w:rFonts w:eastAsia="Calibri"/>
          <w:b/>
          <w:sz w:val="24"/>
          <w:szCs w:val="24"/>
        </w:rPr>
        <w:tab/>
      </w:r>
      <w:r w:rsidRPr="00FF1D07">
        <w:rPr>
          <w:rFonts w:eastAsia="Calibri"/>
          <w:b/>
          <w:sz w:val="24"/>
          <w:szCs w:val="24"/>
        </w:rPr>
        <w:tab/>
      </w:r>
      <w:r w:rsidRPr="00FF1D07">
        <w:rPr>
          <w:rFonts w:eastAsia="Calibri"/>
          <w:b/>
          <w:sz w:val="24"/>
          <w:szCs w:val="24"/>
        </w:rPr>
        <w:tab/>
        <w:t xml:space="preserve">                    Matej Mišić</w:t>
      </w:r>
    </w:p>
    <w:p w14:paraId="719F0D13" w14:textId="77777777" w:rsidR="0023469A" w:rsidRDefault="0023469A"/>
    <w:sectPr w:rsidR="0023469A" w:rsidSect="00F649D3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EA"/>
    <w:rsid w:val="0023469A"/>
    <w:rsid w:val="00296E3F"/>
    <w:rsid w:val="003D6BC5"/>
    <w:rsid w:val="00491A11"/>
    <w:rsid w:val="00522CC0"/>
    <w:rsid w:val="00596FEA"/>
    <w:rsid w:val="00731EEC"/>
    <w:rsid w:val="00866F29"/>
    <w:rsid w:val="008A7C71"/>
    <w:rsid w:val="00A303D0"/>
    <w:rsid w:val="00A5076E"/>
    <w:rsid w:val="00B74E5A"/>
    <w:rsid w:val="00DB7B55"/>
    <w:rsid w:val="00E6623F"/>
    <w:rsid w:val="00F649D3"/>
    <w:rsid w:val="00F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50C9"/>
  <w15:chartTrackingRefBased/>
  <w15:docId w15:val="{4345E486-DE27-47B0-B399-00A5946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Popovčić</dc:creator>
  <cp:keywords/>
  <dc:description/>
  <cp:lastModifiedBy>Robert Majerić</cp:lastModifiedBy>
  <cp:revision>2</cp:revision>
  <dcterms:created xsi:type="dcterms:W3CDTF">2026-09-03T09:30:00Z</dcterms:created>
  <dcterms:modified xsi:type="dcterms:W3CDTF">2026-09-03T09:30:00Z</dcterms:modified>
</cp:coreProperties>
</file>